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8C" w:rsidRDefault="00540580">
      <w:pPr>
        <w:spacing w:after="0" w:line="259" w:lineRule="auto"/>
        <w:ind w:left="2561" w:firstLine="0"/>
        <w:jc w:val="center"/>
      </w:pPr>
      <w:r>
        <w:t xml:space="preserve"> </w:t>
      </w:r>
    </w:p>
    <w:p w:rsidR="008F038C" w:rsidRDefault="00540580">
      <w:pPr>
        <w:pStyle w:val="Heading1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3709797</wp:posOffset>
            </wp:positionH>
            <wp:positionV relativeFrom="paragraph">
              <wp:posOffset>-48894</wp:posOffset>
            </wp:positionV>
            <wp:extent cx="2035175" cy="628650"/>
            <wp:effectExtent l="0" t="0" r="0" b="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038C" w:rsidRDefault="00540580">
      <w:pPr>
        <w:spacing w:after="0" w:line="259" w:lineRule="auto"/>
        <w:ind w:left="0" w:right="653" w:firstLine="0"/>
        <w:jc w:val="left"/>
      </w:pPr>
      <w:r>
        <w:rPr>
          <w:b/>
        </w:rPr>
        <w:t xml:space="preserve"> </w:t>
      </w:r>
    </w:p>
    <w:p w:rsidR="008F038C" w:rsidRDefault="00540580">
      <w:pPr>
        <w:spacing w:after="0" w:line="259" w:lineRule="auto"/>
        <w:ind w:left="0" w:right="653" w:firstLine="0"/>
        <w:jc w:val="left"/>
      </w:pPr>
      <w:r>
        <w:t xml:space="preserve"> </w:t>
      </w:r>
    </w:p>
    <w:p w:rsidR="008F038C" w:rsidRPr="00540580" w:rsidRDefault="00540580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540580">
        <w:rPr>
          <w:sz w:val="20"/>
          <w:szCs w:val="20"/>
        </w:rPr>
        <w:t xml:space="preserve"> </w:t>
      </w:r>
    </w:p>
    <w:p w:rsidR="008F038C" w:rsidRPr="00540580" w:rsidRDefault="008F038C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:rsidR="008F038C" w:rsidRPr="00540580" w:rsidRDefault="00540580">
      <w:pPr>
        <w:spacing w:after="218" w:line="259" w:lineRule="auto"/>
        <w:ind w:left="-5" w:right="653"/>
        <w:jc w:val="left"/>
        <w:rPr>
          <w:sz w:val="20"/>
          <w:szCs w:val="20"/>
        </w:rPr>
      </w:pPr>
      <w:r w:rsidRPr="00540580">
        <w:rPr>
          <w:b/>
          <w:sz w:val="20"/>
          <w:szCs w:val="20"/>
        </w:rPr>
        <w:t xml:space="preserve">Further Information on the Cannabis Containing Products and Their Effects: </w:t>
      </w:r>
    </w:p>
    <w:p w:rsidR="008F038C" w:rsidRPr="00540580" w:rsidRDefault="00540580">
      <w:pPr>
        <w:ind w:left="-5" w:right="57"/>
        <w:rPr>
          <w:sz w:val="20"/>
          <w:szCs w:val="20"/>
        </w:rPr>
      </w:pPr>
      <w:r w:rsidRPr="00540580">
        <w:rPr>
          <w:sz w:val="20"/>
          <w:szCs w:val="20"/>
        </w:rPr>
        <w:t xml:space="preserve">The effects of THC (Tetrahydrocannabinol) involves the central nervous and cardiovascular systems. In adults the effects are generally mild and short-lived but ingestion rather than inhalation is associated with longer lasting effects.  </w:t>
      </w:r>
      <w:r w:rsidRPr="00540580">
        <w:rPr>
          <w:sz w:val="20"/>
          <w:szCs w:val="20"/>
        </w:rPr>
        <w:t xml:space="preserve"> </w:t>
      </w:r>
    </w:p>
    <w:p w:rsidR="008F038C" w:rsidRPr="00540580" w:rsidRDefault="00540580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540580">
        <w:rPr>
          <w:sz w:val="20"/>
          <w:szCs w:val="20"/>
        </w:rPr>
        <w:t xml:space="preserve"> </w:t>
      </w:r>
    </w:p>
    <w:p w:rsidR="008F038C" w:rsidRPr="00540580" w:rsidRDefault="00540580">
      <w:pPr>
        <w:ind w:left="-5" w:right="57"/>
        <w:rPr>
          <w:sz w:val="20"/>
          <w:szCs w:val="20"/>
        </w:rPr>
      </w:pPr>
      <w:r w:rsidRPr="00540580">
        <w:rPr>
          <w:sz w:val="20"/>
          <w:szCs w:val="20"/>
        </w:rPr>
        <w:t>As children oft</w:t>
      </w:r>
      <w:r w:rsidRPr="00540580">
        <w:rPr>
          <w:sz w:val="20"/>
          <w:szCs w:val="20"/>
        </w:rPr>
        <w:t xml:space="preserve">en have a smaller body mass than adults the effects may be more profound and can include: </w:t>
      </w:r>
    </w:p>
    <w:p w:rsidR="008F038C" w:rsidRPr="00540580" w:rsidRDefault="00540580">
      <w:pPr>
        <w:numPr>
          <w:ilvl w:val="0"/>
          <w:numId w:val="1"/>
        </w:numPr>
        <w:spacing w:after="0" w:line="259" w:lineRule="auto"/>
        <w:ind w:hanging="360"/>
        <w:jc w:val="left"/>
        <w:rPr>
          <w:sz w:val="20"/>
          <w:szCs w:val="20"/>
        </w:rPr>
      </w:pPr>
      <w:r w:rsidRPr="00540580">
        <w:rPr>
          <w:sz w:val="20"/>
          <w:szCs w:val="20"/>
        </w:rPr>
        <w:t xml:space="preserve">Loss of coordination </w:t>
      </w:r>
    </w:p>
    <w:p w:rsidR="008F038C" w:rsidRPr="00540580" w:rsidRDefault="00540580">
      <w:pPr>
        <w:numPr>
          <w:ilvl w:val="0"/>
          <w:numId w:val="1"/>
        </w:numPr>
        <w:spacing w:after="0" w:line="259" w:lineRule="auto"/>
        <w:ind w:hanging="360"/>
        <w:jc w:val="left"/>
        <w:rPr>
          <w:sz w:val="20"/>
          <w:szCs w:val="20"/>
        </w:rPr>
      </w:pPr>
      <w:r w:rsidRPr="00540580">
        <w:rPr>
          <w:sz w:val="20"/>
          <w:szCs w:val="20"/>
        </w:rPr>
        <w:t xml:space="preserve">Hallucinations </w:t>
      </w:r>
    </w:p>
    <w:p w:rsidR="008F038C" w:rsidRPr="00540580" w:rsidRDefault="00540580">
      <w:pPr>
        <w:numPr>
          <w:ilvl w:val="0"/>
          <w:numId w:val="1"/>
        </w:numPr>
        <w:spacing w:after="0" w:line="259" w:lineRule="auto"/>
        <w:ind w:hanging="360"/>
        <w:jc w:val="left"/>
        <w:rPr>
          <w:sz w:val="20"/>
          <w:szCs w:val="20"/>
        </w:rPr>
      </w:pPr>
      <w:r w:rsidRPr="00540580">
        <w:rPr>
          <w:sz w:val="20"/>
          <w:szCs w:val="20"/>
        </w:rPr>
        <w:t xml:space="preserve">Nausea/vomiting </w:t>
      </w:r>
    </w:p>
    <w:p w:rsidR="008F038C" w:rsidRPr="00540580" w:rsidRDefault="00540580">
      <w:pPr>
        <w:numPr>
          <w:ilvl w:val="0"/>
          <w:numId w:val="1"/>
        </w:numPr>
        <w:spacing w:after="0" w:line="259" w:lineRule="auto"/>
        <w:ind w:hanging="360"/>
        <w:jc w:val="left"/>
        <w:rPr>
          <w:sz w:val="20"/>
          <w:szCs w:val="20"/>
        </w:rPr>
      </w:pPr>
      <w:r w:rsidRPr="00540580">
        <w:rPr>
          <w:sz w:val="20"/>
          <w:szCs w:val="20"/>
        </w:rPr>
        <w:t xml:space="preserve">Lethargy, collapse or loss of consciousness </w:t>
      </w:r>
    </w:p>
    <w:p w:rsidR="008F038C" w:rsidRPr="00540580" w:rsidRDefault="00540580">
      <w:pPr>
        <w:numPr>
          <w:ilvl w:val="0"/>
          <w:numId w:val="1"/>
        </w:numPr>
        <w:spacing w:after="0" w:line="259" w:lineRule="auto"/>
        <w:ind w:hanging="360"/>
        <w:jc w:val="left"/>
        <w:rPr>
          <w:sz w:val="20"/>
          <w:szCs w:val="20"/>
        </w:rPr>
      </w:pPr>
      <w:r w:rsidRPr="00540580">
        <w:rPr>
          <w:sz w:val="20"/>
          <w:szCs w:val="20"/>
        </w:rPr>
        <w:t xml:space="preserve">Cardiovascular </w:t>
      </w:r>
    </w:p>
    <w:p w:rsidR="008F038C" w:rsidRPr="00540580" w:rsidRDefault="00540580">
      <w:pPr>
        <w:spacing w:after="0" w:line="259" w:lineRule="auto"/>
        <w:ind w:left="720" w:firstLine="0"/>
        <w:jc w:val="left"/>
        <w:rPr>
          <w:sz w:val="20"/>
          <w:szCs w:val="20"/>
        </w:rPr>
      </w:pPr>
      <w:r w:rsidRPr="00540580">
        <w:rPr>
          <w:sz w:val="20"/>
          <w:szCs w:val="20"/>
        </w:rPr>
        <w:t xml:space="preserve"> </w:t>
      </w:r>
    </w:p>
    <w:p w:rsidR="008F038C" w:rsidRPr="00540580" w:rsidRDefault="00540580">
      <w:pPr>
        <w:ind w:left="-5" w:right="57"/>
        <w:rPr>
          <w:sz w:val="20"/>
          <w:szCs w:val="20"/>
        </w:rPr>
      </w:pPr>
      <w:r w:rsidRPr="00540580">
        <w:rPr>
          <w:sz w:val="20"/>
          <w:szCs w:val="20"/>
        </w:rPr>
        <w:t>There have been a few seizures of similar produ</w:t>
      </w:r>
      <w:r w:rsidRPr="00540580">
        <w:rPr>
          <w:sz w:val="20"/>
          <w:szCs w:val="20"/>
        </w:rPr>
        <w:t xml:space="preserve">cts (see images below for examples) - labelled ‘Medicated Nerds Ropes, 400 mg THC per rope’ and ‘Medicated </w:t>
      </w:r>
      <w:proofErr w:type="spellStart"/>
      <w:r w:rsidRPr="00540580">
        <w:rPr>
          <w:sz w:val="20"/>
          <w:szCs w:val="20"/>
        </w:rPr>
        <w:t>Nerdz</w:t>
      </w:r>
      <w:proofErr w:type="spellEnd"/>
      <w:r w:rsidRPr="00540580">
        <w:rPr>
          <w:sz w:val="20"/>
          <w:szCs w:val="20"/>
        </w:rPr>
        <w:t xml:space="preserve"> Rope Bites, 600 mg THC’. Analysis has confirmed the presence of THC.  The sweet edibles are available in a variety of flavours, and sold in bra</w:t>
      </w:r>
      <w:r w:rsidRPr="00540580">
        <w:rPr>
          <w:sz w:val="20"/>
          <w:szCs w:val="20"/>
        </w:rPr>
        <w:t>nded packaging- SXEDIBLES. Other branded packaging from SXEDIBLES, ‘</w:t>
      </w:r>
      <w:proofErr w:type="spellStart"/>
      <w:r w:rsidRPr="00540580">
        <w:rPr>
          <w:sz w:val="20"/>
          <w:szCs w:val="20"/>
        </w:rPr>
        <w:t>millionz</w:t>
      </w:r>
      <w:proofErr w:type="spellEnd"/>
      <w:r w:rsidRPr="00540580">
        <w:rPr>
          <w:sz w:val="20"/>
          <w:szCs w:val="20"/>
        </w:rPr>
        <w:t xml:space="preserve"> bites, 600 mg THC’- also confirmed to contain THC, with the product available in multiple flavours. Other products have names which often have a slight variation of a familiar swe</w:t>
      </w:r>
      <w:r w:rsidRPr="00540580">
        <w:rPr>
          <w:sz w:val="20"/>
          <w:szCs w:val="20"/>
        </w:rPr>
        <w:t>et product e.g. have received ‘</w:t>
      </w:r>
      <w:proofErr w:type="spellStart"/>
      <w:r w:rsidRPr="00540580">
        <w:rPr>
          <w:sz w:val="20"/>
          <w:szCs w:val="20"/>
        </w:rPr>
        <w:t>Harribo</w:t>
      </w:r>
      <w:proofErr w:type="spellEnd"/>
      <w:r w:rsidRPr="00540580">
        <w:rPr>
          <w:sz w:val="20"/>
          <w:szCs w:val="20"/>
        </w:rPr>
        <w:t xml:space="preserve"> </w:t>
      </w:r>
      <w:proofErr w:type="spellStart"/>
      <w:r w:rsidRPr="00540580">
        <w:rPr>
          <w:sz w:val="20"/>
          <w:szCs w:val="20"/>
        </w:rPr>
        <w:t>Fruitilicious</w:t>
      </w:r>
      <w:proofErr w:type="spellEnd"/>
      <w:r w:rsidRPr="00540580">
        <w:rPr>
          <w:sz w:val="20"/>
          <w:szCs w:val="20"/>
        </w:rPr>
        <w:t xml:space="preserve">’- wrapped jelly like sweets or </w:t>
      </w:r>
      <w:proofErr w:type="spellStart"/>
      <w:r w:rsidRPr="00540580">
        <w:rPr>
          <w:sz w:val="20"/>
          <w:szCs w:val="20"/>
        </w:rPr>
        <w:t>Calibo</w:t>
      </w:r>
      <w:proofErr w:type="spellEnd"/>
      <w:r w:rsidRPr="00540580">
        <w:rPr>
          <w:sz w:val="20"/>
          <w:szCs w:val="20"/>
        </w:rPr>
        <w:t xml:space="preserve"> </w:t>
      </w:r>
      <w:proofErr w:type="spellStart"/>
      <w:r w:rsidRPr="00540580">
        <w:rPr>
          <w:sz w:val="20"/>
          <w:szCs w:val="20"/>
        </w:rPr>
        <w:t>Xtra</w:t>
      </w:r>
      <w:proofErr w:type="spellEnd"/>
      <w:r w:rsidRPr="00540580">
        <w:rPr>
          <w:sz w:val="20"/>
          <w:szCs w:val="20"/>
        </w:rPr>
        <w:t xml:space="preserve"> Strong’  </w:t>
      </w:r>
    </w:p>
    <w:p w:rsidR="008F038C" w:rsidRDefault="00540580">
      <w:pPr>
        <w:spacing w:after="0" w:line="259" w:lineRule="auto"/>
        <w:ind w:left="0" w:firstLine="0"/>
        <w:jc w:val="left"/>
      </w:pPr>
      <w:r>
        <w:t xml:space="preserve"> </w:t>
      </w:r>
    </w:p>
    <w:p w:rsidR="008F038C" w:rsidRDefault="00540580" w:rsidP="00540580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70195" cy="5000625"/>
                <wp:effectExtent l="0" t="0" r="0" b="0"/>
                <wp:docPr id="1409" name="Group 1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0195" cy="5000625"/>
                          <a:chOff x="0" y="0"/>
                          <a:chExt cx="5370195" cy="5000625"/>
                        </a:xfrm>
                      </wpg:grpSpPr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45"/>
                            <a:ext cx="2154555" cy="1409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54555" y="0"/>
                            <a:ext cx="1464945" cy="142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19500" y="109855"/>
                            <a:ext cx="1750695" cy="13169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" name="Picture 1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434466"/>
                            <a:ext cx="1775460" cy="1325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775460" y="1426846"/>
                            <a:ext cx="3594735" cy="1333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" name="Picture 1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807336"/>
                            <a:ext cx="1906270" cy="13563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06270" y="2760346"/>
                            <a:ext cx="1828800" cy="1403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35070" y="2776855"/>
                            <a:ext cx="1633855" cy="1386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4178935"/>
                            <a:ext cx="2549525" cy="8216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" name="Picture 19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549525" y="4163695"/>
                            <a:ext cx="2813050" cy="8369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9" style="width:422.85pt;height:393.75pt;mso-position-horizontal-relative:char;mso-position-vertical-relative:line" coordsize="53701,50006">
                <v:shape id="Picture 175" style="position:absolute;width:21545;height:14097;left:0;top:171;" filled="f">
                  <v:imagedata r:id="rId16"/>
                </v:shape>
                <v:shape id="Picture 177" style="position:absolute;width:14649;height:14268;left:21545;top:0;" filled="f">
                  <v:imagedata r:id="rId17"/>
                </v:shape>
                <v:shape id="Picture 179" style="position:absolute;width:17506;height:13169;left:36195;top:1098;" filled="f">
                  <v:imagedata r:id="rId18"/>
                </v:shape>
                <v:shape id="Picture 181" style="position:absolute;width:17754;height:13258;left:0;top:14344;" filled="f">
                  <v:imagedata r:id="rId19"/>
                </v:shape>
                <v:shape id="Picture 183" style="position:absolute;width:35947;height:13335;left:17754;top:14268;" filled="f">
                  <v:imagedata r:id="rId20"/>
                </v:shape>
                <v:shape id="Picture 185" style="position:absolute;width:19062;height:13563;left:0;top:28073;" filled="f">
                  <v:imagedata r:id="rId21"/>
                </v:shape>
                <v:shape id="Picture 187" style="position:absolute;width:18288;height:14033;left:19062;top:27603;" filled="f">
                  <v:imagedata r:id="rId22"/>
                </v:shape>
                <v:shape id="Picture 189" style="position:absolute;width:16338;height:13868;left:37350;top:27768;" filled="f">
                  <v:imagedata r:id="rId23"/>
                </v:shape>
                <v:shape id="Picture 192" style="position:absolute;width:25495;height:8216;left:0;top:41789;" filled="f">
                  <v:imagedata r:id="rId24"/>
                </v:shape>
                <v:shape id="Picture 194" style="position:absolute;width:28130;height:8369;left:25495;top:41636;" filled="f">
                  <v:imagedata r:id="rId25"/>
                </v:shape>
              </v:group>
            </w:pict>
          </mc:Fallback>
        </mc:AlternateContent>
      </w:r>
      <w:bookmarkStart w:id="0" w:name="_GoBack"/>
      <w:bookmarkEnd w:id="0"/>
    </w:p>
    <w:sectPr w:rsidR="008F038C">
      <w:pgSz w:w="11899" w:h="16838"/>
      <w:pgMar w:top="798" w:right="1066" w:bottom="114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96A9C"/>
    <w:multiLevelType w:val="hybridMultilevel"/>
    <w:tmpl w:val="7BD89338"/>
    <w:lvl w:ilvl="0" w:tplc="38266EB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1208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EE8A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AE58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EE84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9EC2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66AC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706E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6878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8C"/>
    <w:rsid w:val="00540580"/>
    <w:rsid w:val="008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F9334"/>
  <w15:docId w15:val="{BECC96AA-D5DA-48D6-A80C-FDF01E83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653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40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0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30.jpg"/><Relationship Id="rId25" Type="http://schemas.openxmlformats.org/officeDocument/2006/relationships/image" Target="media/image110.jpg"/><Relationship Id="rId2" Type="http://schemas.openxmlformats.org/officeDocument/2006/relationships/styles" Target="styles.xml"/><Relationship Id="rId16" Type="http://schemas.openxmlformats.org/officeDocument/2006/relationships/image" Target="media/image20.jpg"/><Relationship Id="rId20" Type="http://schemas.openxmlformats.org/officeDocument/2006/relationships/image" Target="media/image60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10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90.jpg"/><Relationship Id="rId10" Type="http://schemas.openxmlformats.org/officeDocument/2006/relationships/image" Target="media/image6.jpg"/><Relationship Id="rId19" Type="http://schemas.openxmlformats.org/officeDocument/2006/relationships/image" Target="media/image50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80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Fox</dc:creator>
  <cp:keywords/>
  <cp:lastModifiedBy>P Fox</cp:lastModifiedBy>
  <cp:revision>2</cp:revision>
  <dcterms:created xsi:type="dcterms:W3CDTF">2021-06-10T08:12:00Z</dcterms:created>
  <dcterms:modified xsi:type="dcterms:W3CDTF">2021-06-10T08:12:00Z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761745453</vt:i4>
  </property>
</Properties>
</file>